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DF9" w:rsidRDefault="00F65DF9" w:rsidP="00F65DF9">
      <w:pPr>
        <w:spacing w:before="120" w:line="206" w:lineRule="auto"/>
        <w:jc w:val="center"/>
        <w:rPr>
          <w:rFonts w:cs="B Yagut" w:hint="cs"/>
          <w:color w:val="000000"/>
          <w:spacing w:val="-5"/>
          <w:sz w:val="25"/>
          <w:szCs w:val="25"/>
          <w:rtl/>
          <w:lang w:bidi="ar-SA"/>
        </w:rPr>
      </w:pPr>
      <w:r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>الگوريتم شناسايي زوج‌هاي ناقل تالاسمي</w:t>
      </w:r>
      <w:r w:rsidRPr="00FE48FA"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 xml:space="preserve"> </w:t>
      </w:r>
      <w:r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 xml:space="preserve">در </w:t>
      </w:r>
      <w:r w:rsidRPr="00FE48FA"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>زوجيني كه به هر دليل</w:t>
      </w:r>
    </w:p>
    <w:p w:rsidR="00F65DF9" w:rsidRDefault="00F65DF9" w:rsidP="00F65DF9">
      <w:pPr>
        <w:spacing w:before="120" w:line="206" w:lineRule="auto"/>
        <w:jc w:val="center"/>
        <w:rPr>
          <w:rFonts w:cs="B Yagut" w:hint="cs"/>
          <w:color w:val="000000"/>
          <w:spacing w:val="-5"/>
          <w:sz w:val="25"/>
          <w:szCs w:val="25"/>
          <w:rtl/>
          <w:lang w:bidi="ar-SA"/>
        </w:rPr>
      </w:pPr>
      <w:r w:rsidRPr="00FE48FA"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>(عدم شروع غربالگري در شهرستان،عقد غير ثبتي،برخي گروههاي اجتماعي خاص،افراد مهاجر،افراد خارجي مقيم در كشور و ...)</w:t>
      </w:r>
    </w:p>
    <w:p w:rsidR="00F65DF9" w:rsidRDefault="00F65DF9" w:rsidP="00F65DF9">
      <w:pPr>
        <w:spacing w:before="120" w:line="206" w:lineRule="auto"/>
        <w:jc w:val="center"/>
        <w:rPr>
          <w:rFonts w:cs="B Yagut" w:hint="cs"/>
          <w:color w:val="000000"/>
          <w:spacing w:val="-5"/>
          <w:sz w:val="25"/>
          <w:szCs w:val="25"/>
          <w:rtl/>
          <w:lang w:bidi="ar-SA"/>
        </w:rPr>
      </w:pPr>
      <w:r w:rsidRPr="00FE48FA">
        <w:rPr>
          <w:rFonts w:cs="B Yagut" w:hint="cs"/>
          <w:color w:val="000000"/>
          <w:spacing w:val="-5"/>
          <w:sz w:val="25"/>
          <w:szCs w:val="25"/>
          <w:rtl/>
          <w:lang w:bidi="ar-SA"/>
        </w:rPr>
        <w:t>در زمان ازدواج آزمايش هاي تالاسمي را انجام نداده اند</w:t>
      </w:r>
    </w:p>
    <w:p w:rsidR="00F65DF9" w:rsidRDefault="00F65DF9" w:rsidP="00F65DF9">
      <w:pPr>
        <w:spacing w:line="204" w:lineRule="auto"/>
        <w:rPr>
          <w:rFonts w:cs="B Yagut"/>
          <w:color w:val="000000"/>
          <w:sz w:val="16"/>
          <w:szCs w:val="16"/>
          <w:lang w:bidi="ar-SA"/>
        </w:rPr>
      </w:pPr>
      <w:r>
        <w:rPr>
          <w:rFonts w:cs="B Yagut"/>
          <w:noProof/>
          <w:color w:val="000000"/>
          <w:spacing w:val="-4"/>
          <w:szCs w:val="18"/>
          <w:lang w:bidi="ar-SA"/>
        </w:rPr>
        <w:pict>
          <v:group id="_x0000_s1046" style="position:absolute;left:0;text-align:left;margin-left:80pt;margin-top:73.8pt;width:72.5pt;height:108pt;z-index:251662336" coordorigin="1661,4272" coordsize="920,1794">
            <v:line id="_x0000_s1047" style="position:absolute;flip:x" from="2061,4272" to="2581,4272" strokeweight=".5pt"/>
            <v:line id="_x0000_s1048" style="position:absolute" from="2061,4272" to="2061,4896" strokeweight=".25pt">
              <v:stroke endarrow="block" endarrowwidth="narrow" endarrowlength="short"/>
            </v:line>
            <v:line id="_x0000_s1049" style="position:absolute;flip:x" from="2051,6066" to="2544,6066" strokeweight=".5pt"/>
            <v:line id="_x0000_s1050" style="position:absolute;flip:y" from="2061,5442" to="2061,6066" strokeweight=".25pt">
              <v:stroke endarrow="block" endarrowwidth="narrow" endarrowlength="short"/>
            </v:line>
            <v:roundrect id="_x0000_s1051" style="position:absolute;left:1661;top:4902;width:777;height:540;mso-position-horizontal-relative:page" arcsize="7282f" fillcolor="lime" strokeweight=".25pt">
              <v:textbox style="mso-next-textbox:#_x0000_s1051" inset=".5mm,.3mm,.5mm,.3mm">
                <w:txbxContent>
                  <w:p w:rsidR="00F65DF9" w:rsidRPr="00360903" w:rsidRDefault="00F65DF9" w:rsidP="00F65DF9">
                    <w:pPr>
                      <w:spacing w:line="204" w:lineRule="auto"/>
                      <w:jc w:val="center"/>
                      <w:rPr>
                        <w:rFonts w:cs="B Yagut" w:hint="cs"/>
                        <w:b/>
                        <w:bCs/>
                        <w:spacing w:val="-4"/>
                        <w:sz w:val="16"/>
                        <w:szCs w:val="16"/>
                        <w:rtl/>
                        <w:lang w:bidi="ar-SA"/>
                      </w:rPr>
                    </w:pP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6"/>
                        <w:szCs w:val="16"/>
                        <w:rtl/>
                        <w:lang w:bidi="ar-SA"/>
                      </w:rPr>
                      <w:t>نياز به اقدام ديگري نيست</w:t>
                    </w:r>
                  </w:p>
                </w:txbxContent>
              </v:textbox>
            </v:roundrect>
          </v:group>
        </w:pict>
      </w:r>
      <w:r>
        <w:rPr>
          <w:rFonts w:cs="B Yagut"/>
          <w:noProof/>
          <w:color w:val="000000"/>
          <w:spacing w:val="-4"/>
          <w:szCs w:val="18"/>
          <w:lang w:bidi="ar-SA"/>
        </w:rPr>
        <w:pict>
          <v:group id="_x0000_s1034" style="position:absolute;left:0;text-align:left;margin-left:150pt;margin-top:82.8pt;width:212.6pt;height:178.45pt;z-index:251661312" coordorigin="2479,4787" coordsize="4252,2824">
            <v:rect id="_x0000_s1035" style="position:absolute;left:2479;top:7071;width:4252;height:540" fillcolor="#ffc">
              <v:textbox style="mso-next-textbox:#_x0000_s1035" inset=".5mm,.3mm,.5mm,.3mm">
                <w:txbxContent>
                  <w:p w:rsidR="00F65DF9" w:rsidRPr="00B17BA5" w:rsidRDefault="00F65DF9" w:rsidP="00F65DF9">
                    <w:pPr>
                      <w:spacing w:line="192" w:lineRule="auto"/>
                      <w:jc w:val="center"/>
                      <w:rPr>
                        <w:rFonts w:cs="B Yagut" w:hint="cs"/>
                        <w:b/>
                        <w:bCs/>
                        <w:color w:val="000080"/>
                        <w:sz w:val="18"/>
                        <w:szCs w:val="18"/>
                        <w:rtl/>
                        <w:lang w:bidi="ar-SA"/>
                      </w:rPr>
                    </w:pPr>
                    <w:r w:rsidRPr="00B17BA5">
                      <w:rPr>
                        <w:rFonts w:cs="B Yagut" w:hint="cs"/>
                        <w:b/>
                        <w:bCs/>
                        <w:color w:val="000080"/>
                        <w:sz w:val="18"/>
                        <w:szCs w:val="18"/>
                        <w:rtl/>
                        <w:lang w:bidi="ar-SA"/>
                      </w:rPr>
                      <w:t xml:space="preserve">3. </w:t>
                    </w:r>
                    <w:r w:rsidRPr="00B17BA5">
                      <w:rPr>
                        <w:rFonts w:cs="B Yagut" w:hint="cs"/>
                        <w:b/>
                        <w:bCs/>
                        <w:color w:val="000080"/>
                        <w:sz w:val="18"/>
                        <w:szCs w:val="18"/>
                        <w:rtl/>
                        <w:lang w:bidi="ar-SA"/>
                      </w:rPr>
                      <w:t>ارجاع به مركز بهداشتي‌درماني ويژه‌ي مشاوره‌ي ژنتیک جهت ادامه‌ي آزمايش‌ها براساس الگوريتم كشوري</w:t>
                    </w:r>
                  </w:p>
                </w:txbxContent>
              </v:textbox>
            </v:rect>
            <v:group id="_x0000_s1036" style="position:absolute;left:2479;top:4787;width:4252;height:2278" coordorigin="2479,4787" coordsize="4252,2278">
              <v:rect id="_x0000_s1037" style="position:absolute;left:2479;top:5236;width:4252;height:1361;mso-wrap-edited:f" wrapcoords="-76 0 -76 21600 21676 21600 21676 0 -76 0">
                <v:textbox style="mso-next-textbox:#_x0000_s1037">
                  <w:txbxContent>
                    <w:p w:rsidR="00F65DF9" w:rsidRPr="00D524D7" w:rsidRDefault="00F65DF9" w:rsidP="00F65DF9">
                      <w:pPr>
                        <w:spacing w:line="216" w:lineRule="auto"/>
                        <w:jc w:val="center"/>
                        <w:rPr>
                          <w:rFonts w:cs="B Yagut" w:hint="cs"/>
                          <w:b/>
                          <w:bCs/>
                          <w:color w:val="000080"/>
                          <w:sz w:val="18"/>
                          <w:szCs w:val="18"/>
                          <w:rtl/>
                          <w:lang w:bidi="ar-SA"/>
                        </w:rPr>
                      </w:pPr>
                      <w:r w:rsidRPr="00D524D7">
                        <w:rPr>
                          <w:rFonts w:cs="B Yagut" w:hint="cs"/>
                          <w:b/>
                          <w:bCs/>
                          <w:color w:val="000080"/>
                          <w:sz w:val="18"/>
                          <w:szCs w:val="18"/>
                          <w:rtl/>
                          <w:lang w:bidi="ar-SA"/>
                        </w:rPr>
                        <w:t xml:space="preserve">2. </w:t>
                      </w:r>
                      <w:r w:rsidRPr="00D524D7">
                        <w:rPr>
                          <w:rFonts w:cs="B Yagut" w:hint="cs"/>
                          <w:b/>
                          <w:bCs/>
                          <w:color w:val="000080"/>
                          <w:sz w:val="18"/>
                          <w:szCs w:val="18"/>
                          <w:rtl/>
                          <w:lang w:bidi="ar-SA"/>
                        </w:rPr>
                        <w:t xml:space="preserve">آزمايش </w:t>
                      </w:r>
                      <w:r w:rsidRPr="00D524D7">
                        <w:rPr>
                          <w:rFonts w:cs="B Yagut"/>
                          <w:b/>
                          <w:bCs/>
                          <w:color w:val="000080"/>
                          <w:sz w:val="16"/>
                          <w:szCs w:val="16"/>
                          <w:lang w:bidi="ar-SA"/>
                        </w:rPr>
                        <w:t>CBC</w:t>
                      </w:r>
                      <w:r w:rsidRPr="00D524D7">
                        <w:rPr>
                          <w:rFonts w:cs="B Yagut" w:hint="cs"/>
                          <w:b/>
                          <w:bCs/>
                          <w:color w:val="000080"/>
                          <w:sz w:val="18"/>
                          <w:szCs w:val="18"/>
                          <w:rtl/>
                          <w:lang w:bidi="ar-SA"/>
                        </w:rPr>
                        <w:t xml:space="preserve"> در مرد</w:t>
                      </w:r>
                    </w:p>
                    <w:p w:rsidR="00F65DF9" w:rsidRDefault="00F65DF9" w:rsidP="00F65DF9">
                      <w:pPr>
                        <w:jc w:val="center"/>
                        <w:rPr>
                          <w:rtl/>
                        </w:rPr>
                      </w:pPr>
                    </w:p>
                  </w:txbxContent>
                </v:textbox>
              </v:rect>
              <v:line id="_x0000_s1038" style="position:absolute" from="3307,5890" to="3307,6230" strokeweight=".25pt">
                <v:stroke endarrow="block" endarrowwidth="narrow" endarrowlength="short"/>
              </v:line>
              <v:line id="_x0000_s1039" style="position:absolute" from="4616,5551" to="4617,5891" strokeweight=".25pt"/>
              <v:line id="_x0000_s1040" style="position:absolute" from="3317,5887" to="5895,5890" strokeweight=".25pt"/>
              <v:line id="_x0000_s1041" style="position:absolute" from="5886,5891" to="5887,6231" strokeweight=".25pt">
                <v:stroke endarrow="block" endarrowwidth="narrow" endarrowlength="short"/>
              </v:line>
              <v:rect id="_x0000_s1042" style="position:absolute;left:5025;top:6242;width:1633;height:255" fillcolor="#ffc" strokeweight=".25pt">
                <v:textbox style="mso-next-textbox:#_x0000_s1042" inset=".5mm,.3mm,.5mm,.3mm">
                  <w:txbxContent>
                    <w:p w:rsidR="00F65DF9" w:rsidRPr="00360903" w:rsidRDefault="00F65DF9" w:rsidP="00F65DF9">
                      <w:pPr>
                        <w:spacing w:line="192" w:lineRule="auto"/>
                        <w:jc w:val="center"/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</w:pP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>80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2"/>
                          <w:szCs w:val="12"/>
                          <w:lang w:bidi="ar-SA"/>
                        </w:rPr>
                        <w:t xml:space="preserve">MCV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4"/>
                          <w:szCs w:val="14"/>
                          <w:lang w:bidi="ar-SA"/>
                        </w:rPr>
                        <w:t xml:space="preserve">&lt; </w:t>
                      </w: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 xml:space="preserve"> </w:t>
                      </w: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 xml:space="preserve">و/ يا 27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2"/>
                          <w:szCs w:val="12"/>
                          <w:lang w:bidi="ar-SA"/>
                        </w:rPr>
                        <w:t xml:space="preserve">MCH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4"/>
                          <w:szCs w:val="14"/>
                          <w:lang w:bidi="ar-SA"/>
                        </w:rPr>
                        <w:t>&lt;</w:t>
                      </w:r>
                    </w:p>
                    <w:p w:rsidR="00F65DF9" w:rsidRDefault="00F65DF9" w:rsidP="00F65DF9">
                      <w:pPr>
                        <w:rPr>
                          <w:rtl/>
                        </w:rPr>
                      </w:pPr>
                    </w:p>
                  </w:txbxContent>
                </v:textbox>
              </v:rect>
              <v:rect id="_x0000_s1043" style="position:absolute;left:2546;top:6242;width:1633;height:255" fillcolor="#ffc" strokeweight=".25pt">
                <v:textbox style="mso-next-textbox:#_x0000_s1043" inset=".5mm,.3mm,.5mm,.3mm">
                  <w:txbxContent>
                    <w:p w:rsidR="00F65DF9" w:rsidRPr="00360903" w:rsidRDefault="00F65DF9" w:rsidP="00F65DF9">
                      <w:pPr>
                        <w:spacing w:line="192" w:lineRule="auto"/>
                        <w:jc w:val="center"/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</w:pP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>80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2"/>
                          <w:szCs w:val="12"/>
                          <w:lang w:bidi="ar-SA"/>
                        </w:rPr>
                        <w:t>MCV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4"/>
                          <w:szCs w:val="14"/>
                          <w:lang w:bidi="ar-SA"/>
                        </w:rPr>
                        <w:t xml:space="preserve">≥ </w:t>
                      </w: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 xml:space="preserve">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4"/>
                          <w:szCs w:val="14"/>
                          <w:lang w:bidi="ar-SA"/>
                        </w:rPr>
                        <w:t xml:space="preserve"> </w:t>
                      </w:r>
                      <w:r w:rsidRPr="00360903">
                        <w:rPr>
                          <w:rFonts w:cs="B Yagut" w:hint="cs"/>
                          <w:b/>
                          <w:bCs/>
                          <w:spacing w:val="-4"/>
                          <w:sz w:val="14"/>
                          <w:szCs w:val="14"/>
                          <w:rtl/>
                          <w:lang w:bidi="ar-SA"/>
                        </w:rPr>
                        <w:t xml:space="preserve">و 27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2"/>
                          <w:szCs w:val="12"/>
                          <w:lang w:bidi="ar-SA"/>
                        </w:rPr>
                        <w:t xml:space="preserve">MCH </w:t>
                      </w:r>
                      <w:r w:rsidRPr="00360903">
                        <w:rPr>
                          <w:rFonts w:cs="B Yagut"/>
                          <w:b/>
                          <w:bCs/>
                          <w:spacing w:val="-4"/>
                          <w:sz w:val="14"/>
                          <w:szCs w:val="14"/>
                          <w:lang w:bidi="ar-SA"/>
                        </w:rPr>
                        <w:t>≥</w:t>
                      </w:r>
                    </w:p>
                    <w:p w:rsidR="00F65DF9" w:rsidRDefault="00F65DF9" w:rsidP="00F65DF9">
                      <w:pPr>
                        <w:spacing w:line="192" w:lineRule="auto"/>
                        <w:rPr>
                          <w:rFonts w:cs="B Yagut" w:hint="cs"/>
                          <w:spacing w:val="-4"/>
                          <w:sz w:val="16"/>
                          <w:szCs w:val="16"/>
                          <w:lang w:bidi="ar-SA"/>
                        </w:rPr>
                      </w:pPr>
                    </w:p>
                    <w:p w:rsidR="00F65DF9" w:rsidRDefault="00F65DF9" w:rsidP="00F65DF9">
                      <w:pPr>
                        <w:spacing w:line="204" w:lineRule="auto"/>
                        <w:rPr>
                          <w:rtl/>
                        </w:rPr>
                      </w:pPr>
                    </w:p>
                  </w:txbxContent>
                </v:textbox>
              </v:rect>
              <v:line id="_x0000_s1044" style="position:absolute;mso-wrap-edited:f" from="5336,4787" to="5336,5241" strokeweight=".25pt">
                <v:stroke endarrow="block" endarrowwidth="narrow" endarrowlength="short"/>
              </v:line>
              <v:line id="_x0000_s1045" style="position:absolute;mso-wrap-edited:f" from="5411,6611" to="5411,7065" strokeweight=".25pt">
                <v:stroke endarrow="block" endarrowwidth="narrow" endarrowlength="short"/>
              </v:line>
            </v:group>
          </v:group>
        </w:pict>
      </w:r>
      <w:r>
        <w:rPr>
          <w:rFonts w:cs="B Yagut"/>
          <w:noProof/>
          <w:color w:val="000000"/>
          <w:spacing w:val="-5"/>
          <w:szCs w:val="18"/>
          <w:rtl/>
          <w:lang w:bidi="ar-SA"/>
        </w:rPr>
        <w:pict>
          <v:group id="_x0000_s1026" style="position:absolute;left:0;text-align:left;margin-left:147.4pt;margin-top:15.9pt;width:212.6pt;height:68.05pt;z-index:251660288" coordorigin="2479,3421" coordsize="4252,1361">
            <v:rect id="_x0000_s1027" style="position:absolute;left:2479;top:3421;width:4252;height:1361">
              <v:textbox style="mso-next-textbox:#_x0000_s1027">
                <w:txbxContent>
                  <w:p w:rsidR="00F65DF9" w:rsidRPr="00D524D7" w:rsidRDefault="00F65DF9" w:rsidP="00F65DF9">
                    <w:pPr>
                      <w:spacing w:line="216" w:lineRule="auto"/>
                      <w:jc w:val="center"/>
                      <w:rPr>
                        <w:rFonts w:cs="B Yagut" w:hint="cs"/>
                        <w:b/>
                        <w:bCs/>
                        <w:color w:val="000080"/>
                        <w:sz w:val="18"/>
                        <w:szCs w:val="18"/>
                        <w:rtl/>
                        <w:lang w:bidi="ar-SA"/>
                      </w:rPr>
                    </w:pPr>
                    <w:r w:rsidRPr="00D524D7">
                      <w:rPr>
                        <w:rFonts w:cs="B Yagut" w:hint="cs"/>
                        <w:b/>
                        <w:bCs/>
                        <w:color w:val="000080"/>
                        <w:sz w:val="18"/>
                        <w:szCs w:val="18"/>
                        <w:rtl/>
                        <w:lang w:bidi="ar-SA"/>
                      </w:rPr>
                      <w:t>1</w:t>
                    </w:r>
                    <w:r w:rsidRPr="009C1593">
                      <w:rPr>
                        <w:rFonts w:cs="B Yagut" w:hint="cs"/>
                        <w:b/>
                        <w:bCs/>
                        <w:color w:val="000080"/>
                        <w:sz w:val="24"/>
                        <w:szCs w:val="24"/>
                        <w:rtl/>
                        <w:lang w:bidi="ar-SA"/>
                      </w:rPr>
                      <w:t xml:space="preserve">. آزمايش </w:t>
                    </w:r>
                    <w:r w:rsidRPr="009C1593">
                      <w:rPr>
                        <w:rFonts w:cs="B Yagut"/>
                        <w:b/>
                        <w:bCs/>
                        <w:color w:val="000080"/>
                        <w:sz w:val="24"/>
                        <w:szCs w:val="24"/>
                        <w:lang w:bidi="ar-SA"/>
                      </w:rPr>
                      <w:t>CBC</w:t>
                    </w:r>
                    <w:r w:rsidRPr="009C1593">
                      <w:rPr>
                        <w:rFonts w:cs="B Yagut" w:hint="cs"/>
                        <w:b/>
                        <w:bCs/>
                        <w:color w:val="000080"/>
                        <w:sz w:val="24"/>
                        <w:szCs w:val="24"/>
                        <w:rtl/>
                        <w:lang w:bidi="ar-SA"/>
                      </w:rPr>
                      <w:t xml:space="preserve"> در زن</w:t>
                    </w:r>
                  </w:p>
                  <w:p w:rsidR="00F65DF9" w:rsidRDefault="00F65DF9" w:rsidP="00F65DF9">
                    <w:pPr>
                      <w:jc w:val="center"/>
                      <w:rPr>
                        <w:rtl/>
                      </w:rPr>
                    </w:pPr>
                  </w:p>
                </w:txbxContent>
              </v:textbox>
            </v:rect>
            <v:line id="_x0000_s1028" style="position:absolute" from="3315,4082" to="5896,4082" strokeweight=".25pt"/>
            <v:line id="_x0000_s1029" style="position:absolute" from="4616,3744" to="4616,4084" strokeweight=".25pt"/>
            <v:line id="_x0000_s1030" style="position:absolute" from="5894,4082" to="5894,4422" strokeweight=".25pt">
              <v:stroke endarrow="block" endarrowwidth="narrow" endarrowlength="short"/>
            </v:line>
            <v:line id="_x0000_s1031" style="position:absolute" from="3308,4088" to="3308,4428" strokeweight=".25pt">
              <v:stroke endarrow="block" endarrowwidth="narrow" endarrowlength="short"/>
            </v:line>
            <v:rect id="_x0000_s1032" style="position:absolute;left:4970;top:4420;width:1677;height:283" fillcolor="#ffc" strokeweight=".25pt">
              <v:textbox style="mso-next-textbox:#_x0000_s1032" inset=".5mm,.3mm,.5mm,.3mm">
                <w:txbxContent>
                  <w:p w:rsidR="00F65DF9" w:rsidRPr="00360903" w:rsidRDefault="00F65DF9" w:rsidP="00F65DF9">
                    <w:pPr>
                      <w:shd w:val="clear" w:color="auto" w:fill="CCFFCC"/>
                      <w:spacing w:line="204" w:lineRule="auto"/>
                      <w:jc w:val="center"/>
                      <w:rPr>
                        <w:b/>
                        <w:bCs/>
                        <w:sz w:val="18"/>
                        <w:szCs w:val="18"/>
                        <w:lang w:bidi="ar-SA"/>
                      </w:rPr>
                    </w:pP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80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&lt;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MCV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>و/ يا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27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&lt;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MCH</w:t>
                    </w:r>
                  </w:p>
                </w:txbxContent>
              </v:textbox>
            </v:rect>
            <v:rect id="_x0000_s1033" style="position:absolute;left:2586;top:4430;width:1661;height:283" fillcolor="#ffc" strokeweight=".25pt">
              <v:textbox style="mso-next-textbox:#_x0000_s1033" inset=".5mm,.3mm,.5mm,.3mm">
                <w:txbxContent>
                  <w:p w:rsidR="00F65DF9" w:rsidRPr="00360903" w:rsidRDefault="00F65DF9" w:rsidP="00F65DF9">
                    <w:pPr>
                      <w:shd w:val="clear" w:color="auto" w:fill="CCFFCC"/>
                      <w:spacing w:line="204" w:lineRule="auto"/>
                      <w:jc w:val="center"/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</w:pP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80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≥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MCV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و 27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≥</w:t>
                    </w:r>
                    <w:r w:rsidRPr="00360903">
                      <w:rPr>
                        <w:rFonts w:cs="B Yagut" w:hint="cs"/>
                        <w:b/>
                        <w:bCs/>
                        <w:spacing w:val="-4"/>
                        <w:sz w:val="14"/>
                        <w:szCs w:val="14"/>
                        <w:rtl/>
                        <w:lang w:bidi="ar-SA"/>
                      </w:rPr>
                      <w:t xml:space="preserve"> </w:t>
                    </w:r>
                    <w:r w:rsidRPr="00360903">
                      <w:rPr>
                        <w:rFonts w:cs="B Yagut"/>
                        <w:b/>
                        <w:bCs/>
                        <w:spacing w:val="-4"/>
                        <w:sz w:val="14"/>
                        <w:szCs w:val="14"/>
                        <w:lang w:bidi="ar-SA"/>
                      </w:rPr>
                      <w:t>MCH</w:t>
                    </w:r>
                  </w:p>
                  <w:p w:rsidR="00F65DF9" w:rsidRDefault="00F65DF9" w:rsidP="00F65DF9">
                    <w:pPr>
                      <w:pStyle w:val="Header"/>
                      <w:tabs>
                        <w:tab w:val="clear" w:pos="4153"/>
                        <w:tab w:val="clear" w:pos="8306"/>
                      </w:tabs>
                      <w:spacing w:line="204" w:lineRule="auto"/>
                      <w:rPr>
                        <w:rtl/>
                        <w:lang w:bidi="fa-IR"/>
                      </w:rPr>
                    </w:pPr>
                  </w:p>
                </w:txbxContent>
              </v:textbox>
            </v:rect>
            <w10:wrap type="topAndBottom"/>
          </v:group>
        </w:pict>
      </w: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center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rtl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 w:hint="cs"/>
          <w:color w:val="000000"/>
          <w:sz w:val="16"/>
          <w:szCs w:val="16"/>
          <w:lang w:bidi="ar-SA"/>
        </w:rPr>
      </w:pPr>
    </w:p>
    <w:p w:rsidR="00F65DF9" w:rsidRDefault="00F65DF9" w:rsidP="00F65DF9">
      <w:pPr>
        <w:spacing w:line="216" w:lineRule="auto"/>
        <w:jc w:val="both"/>
        <w:rPr>
          <w:rFonts w:cs="B Yagut"/>
          <w:color w:val="000000"/>
          <w:sz w:val="2"/>
          <w:szCs w:val="2"/>
          <w:rtl/>
          <w:lang w:bidi="ar-SA"/>
        </w:rPr>
      </w:pPr>
    </w:p>
    <w:p w:rsidR="00F65DF9" w:rsidRDefault="00F65DF9" w:rsidP="00F65DF9">
      <w:pPr>
        <w:numPr>
          <w:ilvl w:val="0"/>
          <w:numId w:val="1"/>
        </w:numPr>
        <w:tabs>
          <w:tab w:val="clear" w:pos="360"/>
        </w:tabs>
        <w:spacing w:line="216" w:lineRule="auto"/>
        <w:ind w:left="198" w:hanging="198"/>
        <w:jc w:val="both"/>
        <w:rPr>
          <w:rFonts w:cs="B Yagut" w:hint="cs"/>
          <w:color w:val="000000"/>
          <w:sz w:val="18"/>
          <w:szCs w:val="18"/>
          <w:lang w:bidi="ar-SA"/>
        </w:rPr>
      </w:pP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تمام زنان شوهردار كه به هر دليل در زمان ازدواج آزمايش هاي تالاسمي را انجام نداده و در حال حاضر باردار هستند بايد در </w:t>
      </w:r>
      <w:r w:rsidRPr="003E3D79">
        <w:rPr>
          <w:rFonts w:cs="B Yagut" w:hint="cs"/>
          <w:sz w:val="18"/>
          <w:szCs w:val="18"/>
          <w:rtl/>
          <w:lang w:bidi="ar-SA"/>
        </w:rPr>
        <w:t>هفته‌هـاي اول بارداري(قبل از 16 هفتگي</w:t>
      </w:r>
      <w:r>
        <w:rPr>
          <w:rFonts w:cs="B Yagut" w:hint="cs"/>
          <w:sz w:val="18"/>
          <w:szCs w:val="18"/>
          <w:rtl/>
          <w:lang w:bidi="ar-SA"/>
        </w:rPr>
        <w:t>)</w:t>
      </w: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 به پزشك مركز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بهداشتي‌درماني ارجاع شوند و پزشك براي آنها درخـواست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/>
          <w:color w:val="000000"/>
          <w:sz w:val="17"/>
          <w:szCs w:val="17"/>
          <w:lang w:bidi="ar-SA"/>
        </w:rPr>
        <w:t>CBC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نمايد. پس از دريـافت نتيجه‌ي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CBC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درصـورتي كه اندكس‌هـا در زن(80</w:t>
      </w:r>
      <w:r>
        <w:rPr>
          <w:rFonts w:cs="B Yagut" w:hint="cs"/>
          <w:color w:val="000000"/>
          <w:sz w:val="10"/>
          <w:szCs w:val="10"/>
          <w:rtl/>
          <w:lang w:bidi="ar-SA"/>
        </w:rPr>
        <w:t xml:space="preserve"> </w:t>
      </w:r>
      <w:r>
        <w:rPr>
          <w:rFonts w:cs="B Yagut" w:hint="cs"/>
          <w:color w:val="000000"/>
          <w:sz w:val="15"/>
          <w:szCs w:val="15"/>
          <w:rtl/>
          <w:lang w:bidi="ar-SA"/>
        </w:rPr>
        <w:t>≤</w:t>
      </w:r>
      <w:r>
        <w:rPr>
          <w:rFonts w:cs="B Yagut"/>
          <w:color w:val="000000"/>
          <w:sz w:val="15"/>
          <w:szCs w:val="15"/>
          <w:lang w:bidi="ar-SA"/>
        </w:rPr>
        <w:t>MCV</w:t>
      </w:r>
      <w:r>
        <w:rPr>
          <w:rFonts w:cs="B Yagut"/>
          <w:color w:val="000000"/>
          <w:sz w:val="8"/>
          <w:szCs w:val="8"/>
          <w:lang w:bidi="ar-SA"/>
        </w:rPr>
        <w:t xml:space="preserve"> </w:t>
      </w:r>
      <w:r>
        <w:rPr>
          <w:rFonts w:cs="B Yagut" w:hint="cs"/>
          <w:b/>
          <w:bCs/>
          <w:color w:val="000000"/>
          <w:sz w:val="17"/>
          <w:szCs w:val="17"/>
          <w:rtl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و</w:t>
      </w:r>
      <w:r>
        <w:rPr>
          <w:rFonts w:cs="B Yagut" w:hint="cs"/>
          <w:b/>
          <w:bCs/>
          <w:color w:val="000000"/>
          <w:sz w:val="17"/>
          <w:szCs w:val="17"/>
          <w:rtl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27</w:t>
      </w:r>
      <w:r>
        <w:rPr>
          <w:rFonts w:cs="B Yagut" w:hint="cs"/>
          <w:color w:val="000000"/>
          <w:sz w:val="12"/>
          <w:szCs w:val="12"/>
          <w:rtl/>
          <w:lang w:bidi="ar-SA"/>
        </w:rPr>
        <w:t xml:space="preserve"> </w:t>
      </w:r>
      <w:r>
        <w:rPr>
          <w:rFonts w:cs="B Yagut" w:hint="cs"/>
          <w:color w:val="000000"/>
          <w:sz w:val="15"/>
          <w:szCs w:val="15"/>
          <w:rtl/>
          <w:lang w:bidi="ar-SA"/>
        </w:rPr>
        <w:t>≤</w:t>
      </w:r>
      <w:r>
        <w:rPr>
          <w:rFonts w:cs="B Yagut"/>
          <w:color w:val="000000"/>
          <w:sz w:val="15"/>
          <w:szCs w:val="15"/>
          <w:lang w:bidi="ar-SA"/>
        </w:rPr>
        <w:t>MCH</w:t>
      </w:r>
      <w:r>
        <w:rPr>
          <w:rFonts w:cs="B Yagut"/>
          <w:color w:val="000000"/>
          <w:sz w:val="12"/>
          <w:szCs w:val="12"/>
          <w:lang w:bidi="ar-SA"/>
        </w:rPr>
        <w:t xml:space="preserve"> 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) </w:t>
      </w: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باشـد، نيـاز به اقـدام ديگر نيست؛ ولي </w:t>
      </w:r>
      <w:r>
        <w:rPr>
          <w:rFonts w:cs="B Yagut" w:hint="cs"/>
          <w:color w:val="000000"/>
          <w:spacing w:val="4"/>
          <w:sz w:val="18"/>
          <w:szCs w:val="18"/>
          <w:rtl/>
          <w:lang w:bidi="ar-SA"/>
        </w:rPr>
        <w:t>درصـورتي كـه يكي يا هر دو</w:t>
      </w:r>
      <w:r>
        <w:rPr>
          <w:rFonts w:cs="B Yagut" w:hint="cs"/>
          <w:color w:val="000000"/>
          <w:spacing w:val="4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pacing w:val="4"/>
          <w:sz w:val="18"/>
          <w:szCs w:val="18"/>
          <w:rtl/>
          <w:lang w:bidi="ar-SA"/>
        </w:rPr>
        <w:t>انـدكس كمتر از حـدود طبيعي بـاشد</w:t>
      </w:r>
      <w:r>
        <w:rPr>
          <w:rFonts w:cs="B Yagut" w:hint="cs"/>
          <w:color w:val="000000"/>
          <w:sz w:val="17"/>
          <w:szCs w:val="17"/>
          <w:rtl/>
          <w:lang w:bidi="ar-SA"/>
        </w:rPr>
        <w:t>(80</w:t>
      </w:r>
      <w:r>
        <w:rPr>
          <w:rFonts w:cs="B Yagut" w:hint="cs"/>
          <w:color w:val="000000"/>
          <w:sz w:val="8"/>
          <w:szCs w:val="8"/>
          <w:rtl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MCV</w:t>
      </w:r>
      <w:r>
        <w:rPr>
          <w:rFonts w:cs="B Yagut"/>
          <w:color w:val="000000"/>
          <w:sz w:val="6"/>
          <w:szCs w:val="6"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&lt;</w:t>
      </w:r>
      <w:r>
        <w:rPr>
          <w:rFonts w:cs="B Yagut" w:hint="cs"/>
          <w:b/>
          <w:bCs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و/ يا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27</w:t>
      </w:r>
      <w:r>
        <w:rPr>
          <w:rFonts w:cs="B Yagut" w:hint="cs"/>
          <w:color w:val="000000"/>
          <w:sz w:val="8"/>
          <w:szCs w:val="8"/>
          <w:rtl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MCH</w:t>
      </w:r>
      <w:r>
        <w:rPr>
          <w:rFonts w:cs="B Yagut"/>
          <w:color w:val="000000"/>
          <w:sz w:val="6"/>
          <w:szCs w:val="6"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&lt;</w:t>
      </w:r>
      <w:r>
        <w:rPr>
          <w:rFonts w:cs="B Yagut" w:hint="cs"/>
          <w:color w:val="000000"/>
          <w:sz w:val="17"/>
          <w:szCs w:val="17"/>
          <w:rtl/>
          <w:lang w:bidi="ar-SA"/>
        </w:rPr>
        <w:t>)</w:t>
      </w:r>
      <w:r>
        <w:rPr>
          <w:rFonts w:cs="B Yagut" w:hint="cs"/>
          <w:color w:val="000000"/>
          <w:sz w:val="18"/>
          <w:szCs w:val="18"/>
          <w:rtl/>
          <w:lang w:bidi="ar-SA"/>
        </w:rPr>
        <w:t>،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ضروري است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شوهر نيز بررسي‌شود. ارائه‌ي پس‌خوراند جهت اطلاع و پيگيري بعدي ضروري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است.</w:t>
      </w:r>
    </w:p>
    <w:p w:rsidR="00F65DF9" w:rsidRDefault="00F65DF9" w:rsidP="00F65DF9">
      <w:pPr>
        <w:numPr>
          <w:ilvl w:val="0"/>
          <w:numId w:val="1"/>
        </w:numPr>
        <w:tabs>
          <w:tab w:val="clear" w:pos="360"/>
        </w:tabs>
        <w:spacing w:line="216" w:lineRule="auto"/>
        <w:ind w:left="198" w:hanging="198"/>
        <w:jc w:val="both"/>
        <w:rPr>
          <w:rFonts w:cs="B Yagut" w:hint="cs"/>
          <w:color w:val="000000"/>
          <w:spacing w:val="-4"/>
          <w:sz w:val="18"/>
          <w:szCs w:val="18"/>
          <w:lang w:bidi="ar-SA"/>
        </w:rPr>
      </w:pPr>
      <w:r>
        <w:rPr>
          <w:rFonts w:cs="B Yagut" w:hint="cs"/>
          <w:color w:val="000000"/>
          <w:sz w:val="18"/>
          <w:szCs w:val="18"/>
          <w:rtl/>
          <w:lang w:bidi="ar-SA"/>
        </w:rPr>
        <w:t>درصورتي كه در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/>
          <w:color w:val="000000"/>
          <w:sz w:val="15"/>
          <w:szCs w:val="15"/>
          <w:lang w:bidi="ar-SA"/>
        </w:rPr>
        <w:t>CBC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انجام‌شده‌ي مربوط به شوهر، اندكس‌ها هر دو در حدود 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>طبيعي</w:t>
      </w:r>
      <w:r>
        <w:rPr>
          <w:rFonts w:cs="B Yagut" w:hint="cs"/>
          <w:color w:val="000000"/>
          <w:spacing w:val="-4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>باشد</w:t>
      </w:r>
      <w:r>
        <w:rPr>
          <w:rFonts w:cs="B Yagut" w:hint="cs"/>
          <w:color w:val="000000"/>
          <w:spacing w:val="-4"/>
          <w:sz w:val="17"/>
          <w:szCs w:val="17"/>
          <w:rtl/>
          <w:lang w:bidi="ar-SA"/>
        </w:rPr>
        <w:t>(</w:t>
      </w:r>
      <w:r>
        <w:rPr>
          <w:rFonts w:cs="B Yagut" w:hint="cs"/>
          <w:color w:val="000000"/>
          <w:spacing w:val="-4"/>
          <w:sz w:val="17"/>
          <w:szCs w:val="17"/>
          <w:rtl/>
        </w:rPr>
        <w:t>80</w:t>
      </w:r>
      <w:r>
        <w:rPr>
          <w:rFonts w:cs="B Yagut" w:hint="cs"/>
          <w:color w:val="000000"/>
          <w:spacing w:val="-4"/>
          <w:sz w:val="8"/>
          <w:szCs w:val="8"/>
          <w:rtl/>
          <w:lang w:bidi="ar-SA"/>
        </w:rPr>
        <w:t xml:space="preserve"> </w:t>
      </w:r>
      <w:r>
        <w:rPr>
          <w:rFonts w:cs="B Yagut" w:hint="cs"/>
          <w:color w:val="000000"/>
          <w:spacing w:val="-4"/>
          <w:sz w:val="15"/>
          <w:szCs w:val="15"/>
          <w:rtl/>
          <w:lang w:bidi="ar-SA"/>
        </w:rPr>
        <w:t>≤</w:t>
      </w:r>
      <w:r>
        <w:rPr>
          <w:rFonts w:cs="B Yagut"/>
          <w:color w:val="000000"/>
          <w:spacing w:val="-4"/>
          <w:sz w:val="15"/>
          <w:szCs w:val="15"/>
          <w:lang w:bidi="ar-SA"/>
        </w:rPr>
        <w:t xml:space="preserve">MCV </w:t>
      </w:r>
      <w:r>
        <w:rPr>
          <w:rFonts w:cs="B Yagut" w:hint="cs"/>
          <w:b/>
          <w:bCs/>
          <w:color w:val="000000"/>
          <w:spacing w:val="-4"/>
          <w:sz w:val="17"/>
          <w:szCs w:val="17"/>
          <w:rtl/>
        </w:rPr>
        <w:t xml:space="preserve"> 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>و</w:t>
      </w:r>
      <w:r>
        <w:rPr>
          <w:rFonts w:cs="B Yagut" w:hint="cs"/>
          <w:b/>
          <w:bCs/>
          <w:color w:val="000000"/>
          <w:spacing w:val="-4"/>
          <w:sz w:val="17"/>
          <w:szCs w:val="17"/>
          <w:rtl/>
        </w:rPr>
        <w:t xml:space="preserve"> 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>27</w:t>
      </w:r>
      <w:r>
        <w:rPr>
          <w:rFonts w:cs="B Yagut" w:hint="cs"/>
          <w:color w:val="000000"/>
          <w:spacing w:val="-4"/>
          <w:sz w:val="6"/>
          <w:szCs w:val="6"/>
          <w:rtl/>
          <w:lang w:bidi="ar-SA"/>
        </w:rPr>
        <w:t xml:space="preserve"> </w:t>
      </w:r>
      <w:r>
        <w:rPr>
          <w:rFonts w:cs="B Yagut" w:hint="cs"/>
          <w:color w:val="000000"/>
          <w:spacing w:val="-4"/>
          <w:sz w:val="15"/>
          <w:szCs w:val="15"/>
          <w:rtl/>
          <w:lang w:bidi="ar-SA"/>
        </w:rPr>
        <w:t>≤</w:t>
      </w:r>
      <w:r>
        <w:rPr>
          <w:rFonts w:cs="B Yagut"/>
          <w:color w:val="000000"/>
          <w:spacing w:val="-4"/>
          <w:sz w:val="15"/>
          <w:szCs w:val="15"/>
          <w:lang w:bidi="ar-SA"/>
        </w:rPr>
        <w:t>MCH</w:t>
      </w:r>
      <w:r>
        <w:rPr>
          <w:rFonts w:cs="B Yagut"/>
          <w:color w:val="000000"/>
          <w:spacing w:val="-4"/>
          <w:sz w:val="10"/>
          <w:szCs w:val="10"/>
          <w:lang w:bidi="ar-SA"/>
        </w:rPr>
        <w:t xml:space="preserve"> 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>)، نياز به اقدام ديگري نيست؛ ولي درصورتي كه</w:t>
      </w: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 يك يا هر دو اندكس مذكور در شوهر كمتر از حدود طبيعي باشـد(</w:t>
      </w:r>
      <w:r>
        <w:rPr>
          <w:rFonts w:cs="B Yagut" w:hint="cs"/>
          <w:color w:val="000000"/>
          <w:sz w:val="17"/>
          <w:szCs w:val="17"/>
          <w:rtl/>
          <w:lang w:bidi="ar-SA"/>
        </w:rPr>
        <w:t>80</w:t>
      </w:r>
      <w:r>
        <w:rPr>
          <w:rFonts w:cs="B Yagut"/>
          <w:color w:val="000000"/>
          <w:sz w:val="15"/>
          <w:szCs w:val="15"/>
          <w:lang w:bidi="ar-SA"/>
        </w:rPr>
        <w:t>MCV</w:t>
      </w:r>
      <w:r>
        <w:rPr>
          <w:rFonts w:cs="B Yagut"/>
          <w:color w:val="000000"/>
          <w:spacing w:val="4"/>
          <w:sz w:val="15"/>
          <w:szCs w:val="15"/>
          <w:lang w:bidi="ar-SA"/>
        </w:rPr>
        <w:t>&lt;</w:t>
      </w:r>
      <w:r>
        <w:rPr>
          <w:rFonts w:cs="B Yagut" w:hint="cs"/>
          <w:color w:val="000000"/>
          <w:spacing w:val="4"/>
          <w:sz w:val="15"/>
          <w:szCs w:val="15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و/ يا</w:t>
      </w:r>
      <w:r>
        <w:rPr>
          <w:rFonts w:cs="B Yagut" w:hint="cs"/>
          <w:color w:val="000000"/>
          <w:sz w:val="17"/>
          <w:szCs w:val="17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27</w:t>
      </w:r>
      <w:r>
        <w:rPr>
          <w:rFonts w:cs="B Yagut"/>
          <w:color w:val="000000"/>
          <w:sz w:val="15"/>
          <w:szCs w:val="15"/>
          <w:lang w:bidi="ar-SA"/>
        </w:rPr>
        <w:t>MCH&lt;</w:t>
      </w:r>
      <w:r>
        <w:rPr>
          <w:rFonts w:cs="B Yagut" w:hint="cs"/>
          <w:color w:val="000000"/>
          <w:sz w:val="15"/>
          <w:szCs w:val="15"/>
          <w:rtl/>
          <w:lang w:bidi="ar-SA"/>
        </w:rPr>
        <w:t>)</w:t>
      </w:r>
      <w:r>
        <w:rPr>
          <w:rFonts w:cs="B Yagut" w:hint="cs"/>
          <w:color w:val="000000"/>
          <w:sz w:val="18"/>
          <w:szCs w:val="18"/>
          <w:rtl/>
          <w:lang w:bidi="ar-SA"/>
        </w:rPr>
        <w:t>، ‌بـايـد در اسـرع وقت جهت ادامـه‌ي بـررسي بـرابـر الگوريتم كشوري مراحل انجام آزمـايش‌هـاي تالاسمي بـه مركز مشاوره ژنتيك شهرستان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 xml:space="preserve"> ارجاع‌شونـد.</w:t>
      </w:r>
    </w:p>
    <w:p w:rsidR="00F65DF9" w:rsidRDefault="00F65DF9" w:rsidP="00F65DF9">
      <w:pPr>
        <w:numPr>
          <w:ilvl w:val="0"/>
          <w:numId w:val="1"/>
        </w:numPr>
        <w:tabs>
          <w:tab w:val="clear" w:pos="360"/>
        </w:tabs>
        <w:spacing w:line="216" w:lineRule="auto"/>
        <w:ind w:left="198" w:hanging="198"/>
        <w:jc w:val="both"/>
        <w:rPr>
          <w:rFonts w:cs="B Yagut" w:hint="cs"/>
          <w:color w:val="000000"/>
          <w:sz w:val="18"/>
          <w:szCs w:val="18"/>
          <w:lang w:bidi="ar-SA"/>
        </w:rPr>
      </w:pPr>
      <w:r>
        <w:rPr>
          <w:rFonts w:cs="B Yagut" w:hint="cs"/>
          <w:color w:val="000000"/>
          <w:sz w:val="18"/>
          <w:szCs w:val="18"/>
          <w:rtl/>
          <w:lang w:bidi="ar-SA"/>
        </w:rPr>
        <w:t>در تمام مـواردي كه نياز بـه ارجـاع زن يـا شـوهر و يا هر دو باشـد، در مناطق روستايي از فرم ارجاع موجود در نظام شبكه استفاده‌ و در مناطق شهري به روال جاري اقدام‌مي‌شـود.</w:t>
      </w:r>
    </w:p>
    <w:p w:rsidR="00F65DF9" w:rsidRDefault="00F65DF9" w:rsidP="00F65DF9">
      <w:pPr>
        <w:spacing w:before="120" w:line="216" w:lineRule="auto"/>
        <w:ind w:firstLine="284"/>
        <w:jc w:val="both"/>
        <w:rPr>
          <w:rFonts w:cs="B Yagut" w:hint="cs"/>
          <w:color w:val="000000"/>
          <w:sz w:val="18"/>
          <w:szCs w:val="18"/>
          <w:rtl/>
          <w:lang w:bidi="ar-SA"/>
        </w:rPr>
      </w:pPr>
      <w:r>
        <w:rPr>
          <w:rFonts w:cs="B Yagut" w:hint="cs"/>
          <w:b/>
          <w:bCs/>
          <w:color w:val="000000"/>
          <w:spacing w:val="-4"/>
          <w:sz w:val="16"/>
          <w:szCs w:val="16"/>
          <w:rtl/>
          <w:lang w:bidi="ar-SA"/>
        </w:rPr>
        <w:t>تذكر:</w:t>
      </w:r>
      <w:r>
        <w:rPr>
          <w:rFonts w:cs="B Yagut" w:hint="cs"/>
          <w:color w:val="000000"/>
          <w:spacing w:val="-4"/>
          <w:sz w:val="18"/>
          <w:szCs w:val="18"/>
          <w:rtl/>
          <w:lang w:bidi="ar-SA"/>
        </w:rPr>
        <w:t xml:space="preserve"> متخصصان زنان و زايمان، پزشكان عمومي و ماماهاي آموزش‌ديده مي‌توانند</w:t>
      </w:r>
      <w:r>
        <w:rPr>
          <w:rFonts w:cs="B Yagut" w:hint="cs"/>
          <w:color w:val="000000"/>
          <w:spacing w:val="-2"/>
          <w:sz w:val="18"/>
          <w:szCs w:val="18"/>
          <w:rtl/>
          <w:lang w:bidi="ar-SA"/>
        </w:rPr>
        <w:t xml:space="preserve"> </w:t>
      </w:r>
      <w:r>
        <w:rPr>
          <w:rFonts w:cs="B Yagut" w:hint="cs"/>
          <w:color w:val="000000"/>
          <w:sz w:val="18"/>
          <w:szCs w:val="18"/>
          <w:rtl/>
          <w:lang w:bidi="ar-SA"/>
        </w:rPr>
        <w:t>ضمن آموزش مستقيم (در زوجيني که به هر دليل در زمان ازدواج آزمايش هاي تالاسمي را انجام نداده اند)</w:t>
      </w:r>
      <w:r>
        <w:rPr>
          <w:rFonts w:cs="B Yagut" w:hint="cs"/>
          <w:color w:val="000000"/>
          <w:spacing w:val="-2"/>
          <w:sz w:val="18"/>
          <w:szCs w:val="18"/>
          <w:rtl/>
          <w:lang w:bidi="ar-SA"/>
        </w:rPr>
        <w:t>، آنها را به نزديك‌تـرين واحد بهداشتي محل سكونت زوج‌ها ارجاع‌نموده</w:t>
      </w:r>
      <w:r>
        <w:rPr>
          <w:rFonts w:cs="B Yagut" w:hint="cs"/>
          <w:color w:val="000000"/>
          <w:sz w:val="18"/>
          <w:szCs w:val="18"/>
          <w:rtl/>
          <w:lang w:bidi="ar-SA"/>
        </w:rPr>
        <w:t xml:space="preserve"> و يا درصورت</w:t>
      </w:r>
      <w:r>
        <w:rPr>
          <w:rFonts w:cs="B Yagut" w:hint="cs"/>
          <w:color w:val="000000"/>
          <w:spacing w:val="-2"/>
          <w:sz w:val="18"/>
          <w:szCs w:val="18"/>
          <w:rtl/>
          <w:lang w:bidi="ar-SA"/>
        </w:rPr>
        <w:t xml:space="preserve"> تمايل تمام فعاليت‌هاي مذكور را انجام‌دهنـد و درصورت نيـاز نسبت بـه </w:t>
      </w:r>
      <w:r>
        <w:rPr>
          <w:rFonts w:cs="B Yagut" w:hint="cs"/>
          <w:color w:val="000000"/>
          <w:sz w:val="18"/>
          <w:szCs w:val="18"/>
          <w:rtl/>
          <w:lang w:bidi="ar-SA"/>
        </w:rPr>
        <w:t>ارجـاع زوج به مركز مشاوره ژنتيك شهرستان اقدام‌نماينـد.</w:t>
      </w:r>
    </w:p>
    <w:p w:rsidR="00F65DF9" w:rsidRDefault="00F65DF9" w:rsidP="00F65DF9">
      <w:pPr>
        <w:spacing w:line="204" w:lineRule="auto"/>
        <w:jc w:val="center"/>
        <w:rPr>
          <w:rFonts w:cs="B Yagut" w:hint="cs"/>
          <w:color w:val="000000"/>
          <w:spacing w:val="-6"/>
          <w:sz w:val="23"/>
          <w:szCs w:val="23"/>
          <w:rtl/>
          <w:lang w:bidi="ar-SA"/>
        </w:rPr>
      </w:pPr>
    </w:p>
    <w:p w:rsidR="00D13CA9" w:rsidRDefault="00C8394C"/>
    <w:sectPr w:rsidR="00D13CA9" w:rsidSect="00067120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E37059"/>
    <w:multiLevelType w:val="hybridMultilevel"/>
    <w:tmpl w:val="B4A4A484"/>
    <w:lvl w:ilvl="0" w:tplc="D1E2790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65DF9"/>
    <w:rsid w:val="000441F6"/>
    <w:rsid w:val="00067120"/>
    <w:rsid w:val="002B26FD"/>
    <w:rsid w:val="00C8394C"/>
    <w:rsid w:val="00F65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DF9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F65DF9"/>
    <w:pPr>
      <w:tabs>
        <w:tab w:val="center" w:pos="4153"/>
        <w:tab w:val="right" w:pos="8306"/>
      </w:tabs>
    </w:pPr>
    <w:rPr>
      <w:lang w:bidi="ar-SA"/>
    </w:rPr>
  </w:style>
  <w:style w:type="character" w:customStyle="1" w:styleId="HeaderChar">
    <w:name w:val="Header Char"/>
    <w:basedOn w:val="DefaultParagraphFont"/>
    <w:link w:val="Header"/>
    <w:semiHidden/>
    <w:rsid w:val="00F65DF9"/>
    <w:rPr>
      <w:rFonts w:ascii="Times New Roman" w:eastAsia="Times New Roman" w:hAnsi="Times New Roman" w:cs="Traditional Arabic"/>
      <w:sz w:val="20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2014-01-07T21:19:00Z</dcterms:created>
  <dcterms:modified xsi:type="dcterms:W3CDTF">2014-01-07T21:20:00Z</dcterms:modified>
</cp:coreProperties>
</file>